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D8E" w:rsidRDefault="00CF1D8E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Pr="005F6DBA" w:rsidRDefault="005F6DBA" w:rsidP="005F6DB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Pr="005F6DBA" w:rsidRDefault="005F6DBA" w:rsidP="005F6DBA">
      <w:pPr>
        <w:jc w:val="center"/>
        <w:rPr>
          <w:rFonts w:ascii="Times New Roman" w:hAnsi="Times New Roman"/>
          <w:sz w:val="24"/>
          <w:szCs w:val="24"/>
        </w:rPr>
      </w:pPr>
      <w:r w:rsidRPr="005F6DBA">
        <w:rPr>
          <w:rFonts w:ascii="Times New Roman" w:hAnsi="Times New Roman"/>
          <w:sz w:val="24"/>
          <w:szCs w:val="24"/>
        </w:rPr>
        <w:t>Tra</w:t>
      </w:r>
      <w:r w:rsidRPr="005F6DBA">
        <w:rPr>
          <w:rFonts w:ascii="Times New Roman" w:hAnsi="Times New Roman"/>
          <w:sz w:val="24"/>
          <w:szCs w:val="24"/>
        </w:rPr>
        <w:t>nslation of a Scholarly Article</w:t>
      </w:r>
    </w:p>
    <w:p w:rsidR="005F6DBA" w:rsidRPr="00533D96" w:rsidRDefault="005F6DBA" w:rsidP="005F6DBA">
      <w:pPr>
        <w:jc w:val="center"/>
        <w:rPr>
          <w:rFonts w:ascii="Times New Roman" w:hAnsi="Times New Roman" w:cs="Times New Roman"/>
          <w:sz w:val="24"/>
          <w:szCs w:val="24"/>
        </w:rPr>
      </w:pPr>
      <w:r w:rsidRPr="00533D96">
        <w:rPr>
          <w:rFonts w:ascii="Times New Roman" w:hAnsi="Times New Roman" w:cs="Times New Roman"/>
          <w:sz w:val="24"/>
          <w:szCs w:val="24"/>
        </w:rPr>
        <w:t>Student’s Name</w:t>
      </w:r>
    </w:p>
    <w:p w:rsidR="005F6DBA" w:rsidRDefault="005F6DBA" w:rsidP="005F6DBA">
      <w:pPr>
        <w:jc w:val="center"/>
        <w:rPr>
          <w:rFonts w:ascii="Times New Roman" w:hAnsi="Times New Roman" w:cs="Times New Roman"/>
          <w:sz w:val="24"/>
          <w:szCs w:val="24"/>
        </w:rPr>
      </w:pPr>
      <w:r w:rsidRPr="00533D96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5F6DBA" w:rsidP="005F6DBA">
      <w:pPr>
        <w:jc w:val="center"/>
      </w:pPr>
    </w:p>
    <w:p w:rsidR="005F6DBA" w:rsidRDefault="00004443" w:rsidP="00AA47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Article: Extent and types of small-scale wind policies in the U.S. states.</w:t>
      </w:r>
    </w:p>
    <w:p w:rsidR="00004443" w:rsidRDefault="00004443" w:rsidP="00AA47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Translation;</w:t>
      </w:r>
    </w:p>
    <w:p w:rsidR="00004443" w:rsidRDefault="00004443" w:rsidP="00AA47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Renewable energy is energy collected from energy sources that are renewable. Example of such sources are wind, geothermal heat,</w:t>
      </w:r>
      <w:r w:rsidR="00D40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tides,</w:t>
      </w:r>
      <w:r w:rsidR="00D40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rain,</w:t>
      </w:r>
      <w:r w:rsidR="00D40308">
        <w:rPr>
          <w:rFonts w:ascii="Times New Roman" w:hAnsi="Times New Roman" w:cs="Times New Roman"/>
          <w:sz w:val="24"/>
          <w:szCs w:val="24"/>
        </w:rPr>
        <w:t xml:space="preserve"> sunlight and waves. These energy sources</w:t>
      </w:r>
      <w:r w:rsidR="005B5B16">
        <w:rPr>
          <w:rFonts w:ascii="Times New Roman" w:hAnsi="Times New Roman" w:cs="Times New Roman"/>
          <w:sz w:val="24"/>
          <w:szCs w:val="24"/>
        </w:rPr>
        <w:t xml:space="preserve"> has been</w:t>
      </w:r>
      <w:r w:rsidR="00D40308">
        <w:rPr>
          <w:rFonts w:ascii="Times New Roman" w:hAnsi="Times New Roman" w:cs="Times New Roman"/>
          <w:sz w:val="24"/>
          <w:szCs w:val="24"/>
        </w:rPr>
        <w:t xml:space="preserve"> </w:t>
      </w:r>
      <w:r w:rsidR="005B5B16">
        <w:rPr>
          <w:rFonts w:ascii="Times New Roman" w:hAnsi="Times New Roman" w:cs="Times New Roman"/>
          <w:sz w:val="24"/>
          <w:szCs w:val="24"/>
        </w:rPr>
        <w:t>progressively</w:t>
      </w:r>
      <w:r w:rsidR="00D40308">
        <w:rPr>
          <w:rFonts w:ascii="Times New Roman" w:hAnsi="Times New Roman" w:cs="Times New Roman"/>
          <w:sz w:val="24"/>
          <w:szCs w:val="24"/>
        </w:rPr>
        <w:t xml:space="preserve"> endorsed by the U.S.</w:t>
      </w:r>
      <w:r w:rsidR="005B5B16">
        <w:rPr>
          <w:rFonts w:ascii="Times New Roman" w:hAnsi="Times New Roman" w:cs="Times New Roman"/>
          <w:sz w:val="24"/>
          <w:szCs w:val="24"/>
        </w:rPr>
        <w:t>A</w:t>
      </w:r>
      <w:r w:rsidR="00D40308">
        <w:rPr>
          <w:rFonts w:ascii="Times New Roman" w:hAnsi="Times New Roman" w:cs="Times New Roman"/>
          <w:sz w:val="24"/>
          <w:szCs w:val="24"/>
        </w:rPr>
        <w:t xml:space="preserve"> government especially the wind energy source. A study was done concerning the level and type small wind</w:t>
      </w:r>
      <w:r w:rsidR="005B5B16">
        <w:rPr>
          <w:rFonts w:ascii="Times New Roman" w:hAnsi="Times New Roman" w:cs="Times New Roman"/>
          <w:sz w:val="24"/>
          <w:szCs w:val="24"/>
        </w:rPr>
        <w:t xml:space="preserve"> technology</w:t>
      </w:r>
      <w:r w:rsidR="00D40308">
        <w:rPr>
          <w:rFonts w:ascii="Times New Roman" w:hAnsi="Times New Roman" w:cs="Times New Roman"/>
          <w:sz w:val="24"/>
          <w:szCs w:val="24"/>
        </w:rPr>
        <w:t xml:space="preserve"> policies by states. T</w:t>
      </w:r>
      <w:r w:rsidR="005B5B16">
        <w:rPr>
          <w:rFonts w:ascii="Times New Roman" w:hAnsi="Times New Roman" w:cs="Times New Roman"/>
          <w:sz w:val="24"/>
          <w:szCs w:val="24"/>
        </w:rPr>
        <w:t>his</w:t>
      </w:r>
      <w:r w:rsidR="00D40308">
        <w:rPr>
          <w:rFonts w:ascii="Times New Roman" w:hAnsi="Times New Roman" w:cs="Times New Roman"/>
          <w:sz w:val="24"/>
          <w:szCs w:val="24"/>
        </w:rPr>
        <w:t xml:space="preserve"> study was done using survey replies </w:t>
      </w:r>
      <w:r w:rsidR="00740142">
        <w:rPr>
          <w:rFonts w:ascii="Times New Roman" w:hAnsi="Times New Roman" w:cs="Times New Roman"/>
          <w:sz w:val="24"/>
          <w:szCs w:val="24"/>
        </w:rPr>
        <w:t>and</w:t>
      </w:r>
      <w:r w:rsidR="00740142">
        <w:rPr>
          <w:rFonts w:ascii="Times New Roman" w:hAnsi="Times New Roman" w:cs="Times New Roman"/>
          <w:sz w:val="24"/>
          <w:szCs w:val="24"/>
        </w:rPr>
        <w:t xml:space="preserve"> </w:t>
      </w:r>
      <w:r w:rsidR="00740142">
        <w:rPr>
          <w:rFonts w:ascii="Times New Roman" w:hAnsi="Times New Roman" w:cs="Times New Roman"/>
          <w:sz w:val="24"/>
          <w:szCs w:val="24"/>
        </w:rPr>
        <w:t>data</w:t>
      </w:r>
      <w:r w:rsidR="00740142">
        <w:rPr>
          <w:rFonts w:ascii="Times New Roman" w:hAnsi="Times New Roman" w:cs="Times New Roman"/>
          <w:sz w:val="24"/>
          <w:szCs w:val="24"/>
        </w:rPr>
        <w:t xml:space="preserve"> </w:t>
      </w:r>
      <w:r w:rsidR="009C603C">
        <w:rPr>
          <w:rFonts w:ascii="Times New Roman" w:hAnsi="Times New Roman" w:cs="Times New Roman"/>
          <w:sz w:val="24"/>
          <w:szCs w:val="24"/>
        </w:rPr>
        <w:t>obtained from</w:t>
      </w:r>
      <w:r w:rsidR="002D6690">
        <w:rPr>
          <w:rFonts w:ascii="Times New Roman" w:hAnsi="Times New Roman" w:cs="Times New Roman"/>
          <w:sz w:val="24"/>
          <w:szCs w:val="24"/>
        </w:rPr>
        <w:t xml:space="preserve"> the</w:t>
      </w:r>
      <w:r w:rsidR="009C603C">
        <w:rPr>
          <w:rFonts w:ascii="Times New Roman" w:hAnsi="Times New Roman" w:cs="Times New Roman"/>
          <w:sz w:val="24"/>
          <w:szCs w:val="24"/>
        </w:rPr>
        <w:t xml:space="preserve"> energy </w:t>
      </w:r>
      <w:r w:rsidR="005B5B16">
        <w:rPr>
          <w:rFonts w:ascii="Times New Roman" w:hAnsi="Times New Roman" w:cs="Times New Roman"/>
          <w:sz w:val="24"/>
          <w:szCs w:val="24"/>
        </w:rPr>
        <w:t>administrators</w:t>
      </w:r>
      <w:r w:rsidR="009C603C">
        <w:rPr>
          <w:rFonts w:ascii="Times New Roman" w:hAnsi="Times New Roman" w:cs="Times New Roman"/>
          <w:sz w:val="24"/>
          <w:szCs w:val="24"/>
        </w:rPr>
        <w:t xml:space="preserve"> in </w:t>
      </w:r>
      <w:r w:rsidR="002D6690">
        <w:rPr>
          <w:rFonts w:ascii="Times New Roman" w:hAnsi="Times New Roman" w:cs="Times New Roman"/>
          <w:sz w:val="24"/>
          <w:szCs w:val="24"/>
        </w:rPr>
        <w:t xml:space="preserve">forty four </w:t>
      </w:r>
      <w:r w:rsidR="009C603C">
        <w:rPr>
          <w:rFonts w:ascii="Times New Roman" w:hAnsi="Times New Roman" w:cs="Times New Roman"/>
          <w:sz w:val="24"/>
          <w:szCs w:val="24"/>
        </w:rPr>
        <w:t xml:space="preserve">states. Results </w:t>
      </w:r>
      <w:r w:rsidR="005B5B16">
        <w:rPr>
          <w:rFonts w:ascii="Times New Roman" w:hAnsi="Times New Roman" w:cs="Times New Roman"/>
          <w:sz w:val="24"/>
          <w:szCs w:val="24"/>
        </w:rPr>
        <w:t>of the</w:t>
      </w:r>
      <w:r w:rsidR="009C603C">
        <w:rPr>
          <w:rFonts w:ascii="Times New Roman" w:hAnsi="Times New Roman" w:cs="Times New Roman"/>
          <w:sz w:val="24"/>
          <w:szCs w:val="24"/>
        </w:rPr>
        <w:t xml:space="preserve"> study showed that 84 percent of all the states have </w:t>
      </w:r>
      <w:r w:rsidR="005B5B16">
        <w:rPr>
          <w:rFonts w:ascii="Times New Roman" w:hAnsi="Times New Roman" w:cs="Times New Roman"/>
          <w:sz w:val="24"/>
          <w:szCs w:val="24"/>
        </w:rPr>
        <w:t>embraced</w:t>
      </w:r>
      <w:r w:rsidR="009C603C">
        <w:rPr>
          <w:rFonts w:ascii="Times New Roman" w:hAnsi="Times New Roman" w:cs="Times New Roman"/>
          <w:sz w:val="24"/>
          <w:szCs w:val="24"/>
        </w:rPr>
        <w:t xml:space="preserve"> </w:t>
      </w:r>
      <w:r w:rsidR="002D6690">
        <w:rPr>
          <w:rFonts w:ascii="Times New Roman" w:hAnsi="Times New Roman" w:cs="Times New Roman"/>
          <w:sz w:val="24"/>
          <w:szCs w:val="24"/>
        </w:rPr>
        <w:t>not less than</w:t>
      </w:r>
      <w:r w:rsidR="009C603C">
        <w:rPr>
          <w:rFonts w:ascii="Times New Roman" w:hAnsi="Times New Roman" w:cs="Times New Roman"/>
          <w:sz w:val="24"/>
          <w:szCs w:val="24"/>
        </w:rPr>
        <w:t xml:space="preserve"> one </w:t>
      </w:r>
      <w:r w:rsidR="00AA47CA">
        <w:rPr>
          <w:rFonts w:ascii="Times New Roman" w:hAnsi="Times New Roman" w:cs="Times New Roman"/>
          <w:sz w:val="24"/>
          <w:szCs w:val="24"/>
        </w:rPr>
        <w:t>strategy</w:t>
      </w:r>
      <w:r w:rsidR="009C603C">
        <w:rPr>
          <w:rFonts w:ascii="Times New Roman" w:hAnsi="Times New Roman" w:cs="Times New Roman"/>
          <w:sz w:val="24"/>
          <w:szCs w:val="24"/>
        </w:rPr>
        <w:t xml:space="preserve"> to uphold</w:t>
      </w:r>
      <w:r w:rsidR="00AA47CA">
        <w:rPr>
          <w:rFonts w:ascii="Times New Roman" w:hAnsi="Times New Roman" w:cs="Times New Roman"/>
          <w:sz w:val="24"/>
          <w:szCs w:val="24"/>
        </w:rPr>
        <w:t xml:space="preserve"> small wind technologies while others have </w:t>
      </w:r>
      <w:r w:rsidR="002D6690">
        <w:rPr>
          <w:rFonts w:ascii="Times New Roman" w:hAnsi="Times New Roman" w:cs="Times New Roman"/>
          <w:sz w:val="24"/>
          <w:szCs w:val="24"/>
        </w:rPr>
        <w:t>embraced</w:t>
      </w:r>
      <w:r w:rsidR="00AA47CA">
        <w:rPr>
          <w:rFonts w:ascii="Times New Roman" w:hAnsi="Times New Roman" w:cs="Times New Roman"/>
          <w:sz w:val="24"/>
          <w:szCs w:val="24"/>
        </w:rPr>
        <w:t xml:space="preserve"> </w:t>
      </w:r>
      <w:r w:rsidR="005B5B16">
        <w:rPr>
          <w:rFonts w:ascii="Times New Roman" w:hAnsi="Times New Roman" w:cs="Times New Roman"/>
          <w:sz w:val="24"/>
          <w:szCs w:val="24"/>
        </w:rPr>
        <w:t>quite a lot of</w:t>
      </w:r>
      <w:r w:rsidR="00AA47CA">
        <w:rPr>
          <w:rFonts w:ascii="Times New Roman" w:hAnsi="Times New Roman" w:cs="Times New Roman"/>
          <w:sz w:val="24"/>
          <w:szCs w:val="24"/>
        </w:rPr>
        <w:t xml:space="preserve"> technologies</w:t>
      </w:r>
      <w:r w:rsidR="0075447F">
        <w:rPr>
          <w:rFonts w:ascii="Times New Roman" w:hAnsi="Times New Roman" w:cs="Times New Roman"/>
          <w:sz w:val="24"/>
          <w:szCs w:val="24"/>
        </w:rPr>
        <w:t>(</w:t>
      </w:r>
      <w:r w:rsidR="0075447F">
        <w:rPr>
          <w:rFonts w:ascii="Arial" w:hAnsi="Arial" w:cs="Arial"/>
          <w:color w:val="222222"/>
          <w:sz w:val="20"/>
          <w:szCs w:val="20"/>
          <w:shd w:val="clear" w:color="auto" w:fill="FFFFFF"/>
        </w:rPr>
        <w:t>Serenko, A., Bontis, N., &amp; Hull, E. (2011</w:t>
      </w:r>
      <w:r w:rsidR="0075447F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r w:rsidR="0075447F"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r w:rsidR="0075447F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18</w:t>
      </w:r>
      <w:r w:rsidR="0075447F"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1-9.</w:t>
      </w:r>
      <w:r w:rsidR="0075447F">
        <w:rPr>
          <w:rFonts w:ascii="Arial" w:hAnsi="Arial" w:cs="Arial"/>
          <w:color w:val="222222"/>
          <w:sz w:val="20"/>
          <w:szCs w:val="20"/>
          <w:shd w:val="clear" w:color="auto" w:fill="FFFFFF"/>
        </w:rPr>
        <w:t>)</w:t>
      </w:r>
      <w:bookmarkStart w:id="0" w:name="_GoBack"/>
      <w:bookmarkEnd w:id="0"/>
      <w:r w:rsidR="0075447F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AA47CA">
        <w:rPr>
          <w:rFonts w:ascii="Times New Roman" w:hAnsi="Times New Roman" w:cs="Times New Roman"/>
          <w:sz w:val="24"/>
          <w:szCs w:val="24"/>
        </w:rPr>
        <w:t xml:space="preserve">. The most adopted policy is net metering as it was </w:t>
      </w:r>
      <w:r w:rsidR="005B5B16">
        <w:rPr>
          <w:rFonts w:ascii="Times New Roman" w:hAnsi="Times New Roman" w:cs="Times New Roman"/>
          <w:sz w:val="24"/>
          <w:szCs w:val="24"/>
        </w:rPr>
        <w:t>alleged</w:t>
      </w:r>
      <w:r w:rsidR="00AA47CA">
        <w:rPr>
          <w:rFonts w:ascii="Times New Roman" w:hAnsi="Times New Roman" w:cs="Times New Roman"/>
          <w:sz w:val="24"/>
          <w:szCs w:val="24"/>
        </w:rPr>
        <w:t xml:space="preserve"> to be among the most </w:t>
      </w:r>
      <w:r w:rsidR="002D6690">
        <w:rPr>
          <w:rFonts w:ascii="Times New Roman" w:hAnsi="Times New Roman" w:cs="Times New Roman"/>
          <w:sz w:val="24"/>
          <w:szCs w:val="24"/>
        </w:rPr>
        <w:t>operative</w:t>
      </w:r>
      <w:r w:rsidR="00AA47CA">
        <w:rPr>
          <w:rFonts w:ascii="Times New Roman" w:hAnsi="Times New Roman" w:cs="Times New Roman"/>
          <w:sz w:val="24"/>
          <w:szCs w:val="24"/>
        </w:rPr>
        <w:t xml:space="preserve"> </w:t>
      </w:r>
      <w:r w:rsidR="002D6690">
        <w:rPr>
          <w:rFonts w:ascii="Times New Roman" w:hAnsi="Times New Roman" w:cs="Times New Roman"/>
          <w:sz w:val="24"/>
          <w:szCs w:val="24"/>
        </w:rPr>
        <w:t xml:space="preserve">policy </w:t>
      </w:r>
      <w:r w:rsidR="00AA47CA">
        <w:rPr>
          <w:rFonts w:ascii="Times New Roman" w:hAnsi="Times New Roman" w:cs="Times New Roman"/>
          <w:sz w:val="24"/>
          <w:szCs w:val="24"/>
        </w:rPr>
        <w:t xml:space="preserve">at </w:t>
      </w:r>
      <w:r w:rsidR="005B5B16">
        <w:rPr>
          <w:rFonts w:ascii="Times New Roman" w:hAnsi="Times New Roman" w:cs="Times New Roman"/>
          <w:sz w:val="24"/>
          <w:szCs w:val="24"/>
        </w:rPr>
        <w:t>inspiring</w:t>
      </w:r>
      <w:r w:rsidR="00AA47CA">
        <w:rPr>
          <w:rFonts w:ascii="Times New Roman" w:hAnsi="Times New Roman" w:cs="Times New Roman"/>
          <w:sz w:val="24"/>
          <w:szCs w:val="24"/>
        </w:rPr>
        <w:t xml:space="preserve"> consumers to </w:t>
      </w:r>
      <w:r w:rsidR="005B5B16">
        <w:rPr>
          <w:rFonts w:ascii="Times New Roman" w:hAnsi="Times New Roman" w:cs="Times New Roman"/>
          <w:sz w:val="24"/>
          <w:szCs w:val="24"/>
        </w:rPr>
        <w:t>put up</w:t>
      </w:r>
      <w:r w:rsidR="00AA47CA">
        <w:rPr>
          <w:rFonts w:ascii="Times New Roman" w:hAnsi="Times New Roman" w:cs="Times New Roman"/>
          <w:sz w:val="24"/>
          <w:szCs w:val="24"/>
        </w:rPr>
        <w:t xml:space="preserve"> small wind technologies. There are other policies also </w:t>
      </w:r>
      <w:r w:rsidR="005B5B16">
        <w:rPr>
          <w:rFonts w:ascii="Times New Roman" w:hAnsi="Times New Roman" w:cs="Times New Roman"/>
          <w:sz w:val="24"/>
          <w:szCs w:val="24"/>
        </w:rPr>
        <w:t>professed</w:t>
      </w:r>
      <w:r w:rsidR="00AA47CA">
        <w:rPr>
          <w:rFonts w:ascii="Times New Roman" w:hAnsi="Times New Roman" w:cs="Times New Roman"/>
          <w:sz w:val="24"/>
          <w:szCs w:val="24"/>
        </w:rPr>
        <w:t xml:space="preserve"> to be </w:t>
      </w:r>
      <w:r w:rsidR="00AE1610">
        <w:rPr>
          <w:rFonts w:ascii="Times New Roman" w:hAnsi="Times New Roman" w:cs="Times New Roman"/>
          <w:sz w:val="24"/>
          <w:szCs w:val="24"/>
        </w:rPr>
        <w:t>operative</w:t>
      </w:r>
      <w:r w:rsidR="00AA47CA">
        <w:rPr>
          <w:rFonts w:ascii="Times New Roman" w:hAnsi="Times New Roman" w:cs="Times New Roman"/>
          <w:sz w:val="24"/>
          <w:szCs w:val="24"/>
        </w:rPr>
        <w:t xml:space="preserve"> at </w:t>
      </w:r>
      <w:r w:rsidR="005B5B16">
        <w:rPr>
          <w:rFonts w:ascii="Times New Roman" w:hAnsi="Times New Roman" w:cs="Times New Roman"/>
          <w:sz w:val="24"/>
          <w:szCs w:val="24"/>
        </w:rPr>
        <w:t>endorsing</w:t>
      </w:r>
      <w:r w:rsidR="00AA47CA">
        <w:rPr>
          <w:rFonts w:ascii="Times New Roman" w:hAnsi="Times New Roman" w:cs="Times New Roman"/>
          <w:sz w:val="24"/>
          <w:szCs w:val="24"/>
        </w:rPr>
        <w:t xml:space="preserve"> </w:t>
      </w:r>
      <w:r w:rsidR="00197D4C">
        <w:rPr>
          <w:rFonts w:ascii="Times New Roman" w:hAnsi="Times New Roman" w:cs="Times New Roman"/>
          <w:sz w:val="24"/>
          <w:szCs w:val="24"/>
        </w:rPr>
        <w:t>installations</w:t>
      </w:r>
      <w:r w:rsidR="00197D4C">
        <w:rPr>
          <w:rFonts w:ascii="Times New Roman" w:hAnsi="Times New Roman" w:cs="Times New Roman"/>
          <w:sz w:val="24"/>
          <w:szCs w:val="24"/>
        </w:rPr>
        <w:t xml:space="preserve"> of </w:t>
      </w:r>
      <w:r w:rsidR="00AA47CA">
        <w:rPr>
          <w:rFonts w:ascii="Times New Roman" w:hAnsi="Times New Roman" w:cs="Times New Roman"/>
          <w:sz w:val="24"/>
          <w:szCs w:val="24"/>
        </w:rPr>
        <w:t>small wind</w:t>
      </w:r>
      <w:r w:rsidR="00197D4C">
        <w:rPr>
          <w:rFonts w:ascii="Times New Roman" w:hAnsi="Times New Roman" w:cs="Times New Roman"/>
          <w:sz w:val="24"/>
          <w:szCs w:val="24"/>
        </w:rPr>
        <w:t xml:space="preserve"> technology</w:t>
      </w:r>
      <w:r w:rsidR="00AA47CA">
        <w:rPr>
          <w:rFonts w:ascii="Times New Roman" w:hAnsi="Times New Roman" w:cs="Times New Roman"/>
          <w:sz w:val="24"/>
          <w:szCs w:val="24"/>
        </w:rPr>
        <w:t xml:space="preserve"> </w:t>
      </w:r>
      <w:r w:rsidR="00AE1610">
        <w:rPr>
          <w:rFonts w:ascii="Times New Roman" w:hAnsi="Times New Roman" w:cs="Times New Roman"/>
          <w:sz w:val="24"/>
          <w:szCs w:val="24"/>
        </w:rPr>
        <w:t>but</w:t>
      </w:r>
      <w:r w:rsidR="00606850">
        <w:rPr>
          <w:rFonts w:ascii="Times New Roman" w:hAnsi="Times New Roman" w:cs="Times New Roman"/>
          <w:sz w:val="24"/>
          <w:szCs w:val="24"/>
        </w:rPr>
        <w:t xml:space="preserve"> have been </w:t>
      </w:r>
      <w:r w:rsidR="005B5B16">
        <w:rPr>
          <w:rFonts w:ascii="Times New Roman" w:hAnsi="Times New Roman" w:cs="Times New Roman"/>
          <w:sz w:val="24"/>
          <w:szCs w:val="24"/>
        </w:rPr>
        <w:t>embraced</w:t>
      </w:r>
      <w:r w:rsidR="00606850">
        <w:rPr>
          <w:rFonts w:ascii="Times New Roman" w:hAnsi="Times New Roman" w:cs="Times New Roman"/>
          <w:sz w:val="24"/>
          <w:szCs w:val="24"/>
        </w:rPr>
        <w:t xml:space="preserve"> by few states. Level of adoption of a policy is determined by certain factors such as ideology of citizens, commitment of the state towards environmental protection, per capita wealth of a state, </w:t>
      </w:r>
      <w:r w:rsidR="00197D4C">
        <w:rPr>
          <w:rFonts w:ascii="Times New Roman" w:hAnsi="Times New Roman" w:cs="Times New Roman"/>
          <w:sz w:val="24"/>
          <w:szCs w:val="24"/>
        </w:rPr>
        <w:t>need</w:t>
      </w:r>
      <w:r w:rsidR="00606850">
        <w:rPr>
          <w:rFonts w:ascii="Times New Roman" w:hAnsi="Times New Roman" w:cs="Times New Roman"/>
          <w:sz w:val="24"/>
          <w:szCs w:val="24"/>
        </w:rPr>
        <w:t xml:space="preserve"> to be </w:t>
      </w:r>
      <w:r w:rsidR="005B5B16">
        <w:rPr>
          <w:rFonts w:ascii="Times New Roman" w:hAnsi="Times New Roman" w:cs="Times New Roman"/>
          <w:sz w:val="24"/>
          <w:szCs w:val="24"/>
        </w:rPr>
        <w:t>regarded</w:t>
      </w:r>
      <w:r w:rsidR="00606850">
        <w:rPr>
          <w:rFonts w:ascii="Times New Roman" w:hAnsi="Times New Roman" w:cs="Times New Roman"/>
          <w:sz w:val="24"/>
          <w:szCs w:val="24"/>
        </w:rPr>
        <w:t xml:space="preserve"> as an</w:t>
      </w:r>
      <w:r w:rsidR="006857BD">
        <w:rPr>
          <w:rFonts w:ascii="Times New Roman" w:hAnsi="Times New Roman" w:cs="Times New Roman"/>
          <w:sz w:val="24"/>
          <w:szCs w:val="24"/>
        </w:rPr>
        <w:t xml:space="preserve"> environmental leader and energy policy of a state.</w:t>
      </w:r>
      <w:r w:rsidR="00AA47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443" w:rsidRDefault="00004443" w:rsidP="005F6DBA">
      <w:pPr>
        <w:rPr>
          <w:rFonts w:ascii="Times New Roman" w:hAnsi="Times New Roman" w:cs="Times New Roman"/>
          <w:sz w:val="24"/>
          <w:szCs w:val="24"/>
        </w:rPr>
      </w:pPr>
    </w:p>
    <w:p w:rsidR="0075447F" w:rsidRDefault="0075447F" w:rsidP="005F6DBA">
      <w:pPr>
        <w:rPr>
          <w:rFonts w:ascii="Times New Roman" w:hAnsi="Times New Roman" w:cs="Times New Roman"/>
          <w:sz w:val="24"/>
          <w:szCs w:val="24"/>
        </w:rPr>
      </w:pPr>
    </w:p>
    <w:p w:rsidR="0075447F" w:rsidRDefault="0075447F" w:rsidP="005F6DBA">
      <w:pPr>
        <w:rPr>
          <w:rFonts w:ascii="Times New Roman" w:hAnsi="Times New Roman" w:cs="Times New Roman"/>
          <w:sz w:val="24"/>
          <w:szCs w:val="24"/>
        </w:rPr>
      </w:pPr>
    </w:p>
    <w:p w:rsidR="0075447F" w:rsidRDefault="0075447F" w:rsidP="005F6DBA">
      <w:pPr>
        <w:rPr>
          <w:rFonts w:ascii="Times New Roman" w:hAnsi="Times New Roman" w:cs="Times New Roman"/>
          <w:sz w:val="24"/>
          <w:szCs w:val="24"/>
        </w:rPr>
      </w:pPr>
    </w:p>
    <w:p w:rsidR="0075447F" w:rsidRDefault="0075447F" w:rsidP="005F6DBA">
      <w:pPr>
        <w:rPr>
          <w:rFonts w:ascii="Times New Roman" w:hAnsi="Times New Roman" w:cs="Times New Roman"/>
          <w:sz w:val="24"/>
          <w:szCs w:val="24"/>
        </w:rPr>
      </w:pPr>
    </w:p>
    <w:p w:rsidR="0075447F" w:rsidRDefault="0075447F" w:rsidP="005F6DBA">
      <w:pPr>
        <w:rPr>
          <w:rFonts w:ascii="Times New Roman" w:hAnsi="Times New Roman" w:cs="Times New Roman"/>
          <w:sz w:val="24"/>
          <w:szCs w:val="24"/>
        </w:rPr>
      </w:pPr>
    </w:p>
    <w:p w:rsidR="0075447F" w:rsidRDefault="0075447F" w:rsidP="005F6DBA">
      <w:pPr>
        <w:rPr>
          <w:rFonts w:ascii="Times New Roman" w:hAnsi="Times New Roman" w:cs="Times New Roman"/>
          <w:sz w:val="24"/>
          <w:szCs w:val="24"/>
        </w:rPr>
      </w:pPr>
    </w:p>
    <w:p w:rsidR="0075447F" w:rsidRDefault="0075447F" w:rsidP="005F6DBA">
      <w:pPr>
        <w:rPr>
          <w:rFonts w:ascii="Times New Roman" w:hAnsi="Times New Roman" w:cs="Times New Roman"/>
          <w:sz w:val="24"/>
          <w:szCs w:val="24"/>
        </w:rPr>
      </w:pPr>
    </w:p>
    <w:p w:rsidR="0075447F" w:rsidRDefault="0075447F" w:rsidP="007544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References.</w:t>
      </w:r>
    </w:p>
    <w:p w:rsidR="0075447F" w:rsidRDefault="0075447F" w:rsidP="0075447F">
      <w:pPr>
        <w:jc w:val="center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Angelelli, C. V., &amp; Jacobson, H. E. (Eds.). (2009).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Testing and assessment in translation and interpreting studies: A call for dialogue between research and practice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John Benjamins Publishing.</w:t>
      </w:r>
    </w:p>
    <w:p w:rsidR="0075447F" w:rsidRPr="00004443" w:rsidRDefault="0075447F" w:rsidP="007544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Serenko, A., Bontis, N., &amp; Hull, E. (2011). Practical relevance of knowledge management and intellectual capital scholarly research: books as knowledge translation agents.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Knowledge and Process Management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1-9.</w:t>
      </w:r>
    </w:p>
    <w:sectPr w:rsidR="0075447F" w:rsidRPr="00004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BA"/>
    <w:rsid w:val="00004443"/>
    <w:rsid w:val="00197D4C"/>
    <w:rsid w:val="002D6690"/>
    <w:rsid w:val="005B5B16"/>
    <w:rsid w:val="005F6DBA"/>
    <w:rsid w:val="00606850"/>
    <w:rsid w:val="006857BD"/>
    <w:rsid w:val="00740142"/>
    <w:rsid w:val="0075447F"/>
    <w:rsid w:val="009C603C"/>
    <w:rsid w:val="00AA47CA"/>
    <w:rsid w:val="00AE1610"/>
    <w:rsid w:val="00C20A12"/>
    <w:rsid w:val="00CC5330"/>
    <w:rsid w:val="00CF1D8E"/>
    <w:rsid w:val="00D4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617701-D583-4BC8-97B2-C062214A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</dc:creator>
  <cp:keywords/>
  <dc:description/>
  <cp:lastModifiedBy>ERICK</cp:lastModifiedBy>
  <cp:revision>5</cp:revision>
  <dcterms:created xsi:type="dcterms:W3CDTF">2019-11-03T09:13:00Z</dcterms:created>
  <dcterms:modified xsi:type="dcterms:W3CDTF">2019-11-03T11:23:00Z</dcterms:modified>
</cp:coreProperties>
</file>